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23" w:rsidRDefault="00A10B23" w:rsidP="00A10B23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  <w:t xml:space="preserve">                                     </w:t>
      </w:r>
      <w:r w:rsidR="00BA3853"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  <w:t xml:space="preserve">                          </w:t>
      </w:r>
    </w:p>
    <w:p w:rsidR="004D6D1F" w:rsidRDefault="00A10B23" w:rsidP="004D6D1F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</w:pPr>
      <w:r w:rsidRPr="004D6D1F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  <w:t>РОССИЙСКАЯ ФЕДЕРАЦИЯ</w:t>
      </w:r>
      <w:bookmarkStart w:id="0" w:name="_GoBack"/>
      <w:bookmarkEnd w:id="0"/>
    </w:p>
    <w:p w:rsidR="00A10B23" w:rsidRPr="004D6D1F" w:rsidRDefault="00A10B23" w:rsidP="004D6D1F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</w:pPr>
      <w:r w:rsidRPr="004D6D1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Республ</w:t>
      </w:r>
      <w:r w:rsidR="004D6D1F" w:rsidRPr="004D6D1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ИКА</w:t>
      </w:r>
    </w:p>
    <w:p w:rsidR="004D6D1F" w:rsidRPr="004D6D1F" w:rsidRDefault="004D6D1F" w:rsidP="00A1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D1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уСТЬ-ДЖЕГУТИНСКИЙ МУНИЦИПАЛЬНЫЙ РАЙОН </w:t>
      </w:r>
    </w:p>
    <w:p w:rsidR="00A10B23" w:rsidRPr="004D6D1F" w:rsidRDefault="004D6D1F" w:rsidP="00A10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0B23" w:rsidRPr="004D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ДЖЕГУТИНСКОГО СЕЛЬСКОГО ПОСЕЛЕНИЯ       </w:t>
      </w:r>
    </w:p>
    <w:p w:rsidR="00A10B23" w:rsidRPr="004D6D1F" w:rsidRDefault="00A10B23" w:rsidP="00A1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A10B23" w:rsidRPr="00433CA6" w:rsidRDefault="00BA3853" w:rsidP="00A1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10B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2017                    а. Новая </w:t>
      </w:r>
      <w:r w:rsidR="00A10B23"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A10B23" w:rsidRPr="00433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A1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A10B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</w:p>
    <w:p w:rsidR="00A10B23" w:rsidRPr="00433CA6" w:rsidRDefault="00A10B23" w:rsidP="00A1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Общественного совета 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Джегутинского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требований Федерального </w:t>
      </w:r>
      <w:hyperlink r:id="rId4" w:history="1">
        <w:r w:rsidRPr="00433C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2014 года N 212-ФЗ "Об основах общественного контроля в Российской Федерации",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</w:t>
      </w:r>
      <w:proofErr w:type="gramEnd"/>
    </w:p>
    <w:p w:rsidR="00A10B23" w:rsidRPr="00433CA6" w:rsidRDefault="00A10B23" w:rsidP="00A10B2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10B23" w:rsidRPr="00433CA6" w:rsidRDefault="00A10B23" w:rsidP="00A10B2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33C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ПОСТАНОВЛЯЮ: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</w:t>
      </w:r>
      <w:hyperlink w:anchor="P28" w:history="1">
        <w:r w:rsidRPr="00433C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Общественном совете 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гутинского сельского поселения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142" w:history="1">
        <w:r w:rsidRPr="00433C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гутинского сельского поселения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tabs>
          <w:tab w:val="left" w:pos="48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3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A10B23" w:rsidRPr="00433CA6" w:rsidRDefault="00A10B23" w:rsidP="00A10B23">
      <w:pPr>
        <w:widowControl w:val="0"/>
        <w:tabs>
          <w:tab w:val="left" w:pos="48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Джегутинского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Ш.Н.Узденов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Джегутинского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10B23" w:rsidRPr="00433CA6" w:rsidRDefault="00BA385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01.12.2017   N73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8"/>
      <w:bookmarkEnd w:id="1"/>
      <w:r w:rsidRPr="0043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ОБЩЕСТВЕННОМ СОВЕТЕ </w:t>
      </w:r>
      <w:r w:rsidRPr="0043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ГУТИНСКОГО СЕЛЬСКОГО ПОСЕЛЕНИЯ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об Общественном совете 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Джегутинского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функции, порядок формирования и организации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Общественного совета 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гутинского сельского поселения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Джегутинского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Общественный совет) является консультативно-совещательным органом, созданным для обеспечения взаимодействия органов местного самоуправления района с гражданами района, общественными объединениями и иными некоммерческими организациями, осуществляющими деятельность на территории района, содействия в решении важных для населения вопросов экономического и социального развития района, разработки мер по поддержке гражданских инициатив.</w:t>
      </w:r>
      <w:proofErr w:type="gramEnd"/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в своей деятельности руководствуется </w:t>
      </w:r>
      <w:hyperlink r:id="rId5" w:history="1">
        <w:r w:rsidRPr="00EB0E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Карачаево-Черкесской Республики, муниципальными правовыми актами Усть-Джегутинского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Джегутинского сельского поселения,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  <w:proofErr w:type="gramEnd"/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Цели и задачи Общественного совета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Общественного совета являются: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усилий граждан, некоммерческих организаций и органов местного самоуправления района в решении вопросов общественно-политического и социально-экономического развития района;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конструктивного диалога и социального партнерства, повышение правовой культуры населения, обеспечение стабильности, 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гражданского мира и согласия в обществе;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граждан и некоммерческих организаций к обсуждению вопросов социального и экономического развития района;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и поддержка гражданских инициатив в сфере социального, экономического и культурного развития района;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информационной, методической поддержки некоммерческим организациям, действующим на территории района.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Функции Общественного совета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осуществляет следующие функции: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между органами местного самоуправления района, гражданами и некоммерческими организациями, направленного на решение важных для населения вопросов социального, экономического и культурного развития района, социальное партнерство, повышение правовой культуры граждан.</w:t>
      </w:r>
      <w:proofErr w:type="gramEnd"/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Содействие укреплению гражданского согласия, недопущению открытых противоречий и социальной напряженности в обществе.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граждан и представителей некоммерческих организаций в обсуждении проектов муниципальных правовых актов органов местного самоуправления района по актуальным социально значимым проблемам района.</w:t>
      </w:r>
      <w:proofErr w:type="gramEnd"/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Привлечение: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представителей некоммерческих организаций к работе коллегиальных органов по вопросам социально-экономического и культурного развития района, созданных при администрации района;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общественности к участию в обсуждении и принятии решений по наиболее актуальным вопросам жизнеобеспечения района.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Инициирование проведения совещаний, конференций, семинаров, круглых столов, общественных слушаний, "прямых линий" и других мероприятий, направленных на обеспечение взаимодействия органов местного самоуправления района, граждан и некоммерческих организаций.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Информирование: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представителей некоммерческих организаций, общественности района о деятельности органов местного самоуправления района;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района об основных процессах в сфере общественно-политической жизни района, об общественном мнении населения района по важнейшим вопросам местного значения.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формирования Общественного совета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формируется из числа почетных граждан 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гутинского сельского поселения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общественных объединений, профессиональных и творческих союзов, религиозных конфессий, зарегистрированных в установленном федеральным законом порядке и 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свою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территории 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гутинского сельского поселения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Общественного совета и вносимые в него изменения утверждаются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администрации </w:t>
      </w: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Джегутинского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обеспечивают председатель Совета, секретарь Совета, рабочие группы.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Общественного совета входят: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Общественного совета из числа работников администрации района;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молодежных организаций;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заслуги перед районом, пользующиеся авторитетом среди жителей района, по представлению органов местного самоуправления района;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некоммерческих организаций (за исключением политических партий), зарегистрированных и активно осуществляющих деятельность на территории района.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организации деятельности Общественного совета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деятельности Общественного совета является заседание. Заседания Общественного совета проводятся по мере необходимости, но не реже одного раза в полугодие. Заседание считается правомочным, если на нем присутствует более половины членов Общественного совета. По решению председателя заседание Общественного совета может быть проведено в заочной форме.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Общественного совета осуществляет администрация района.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совета: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деятельностью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план работы Общественного совета на год;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повестку дня заседания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приглашает для участия в заседаниях Общественного совета граждан Российской Федерации, представителей организаций, органов государственной власти и местного самоуправления;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обязанности между членами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от имени Общественного совета протоколы, отчеты, аналитические доклады и иные документы;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деятельности Общественного совета, возложенных на него целей и задач, дает поручения членам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Общественный совет во взаимоотношениях с органами государственной власти, а также иными организациями и учреждениями;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исполнения решений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иные функции, необходимые для обеспечения деятельности Общественного совета.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вправе делегировать отдельные свои полномочия, предусмотренные настоящим Положением, заместителю председателя.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Общественного совета: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поручения председателя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предложения по основным направлениям деятельности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заседания Общественного совета в отсутствие председателя по его поручению;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выполнение решений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отсутствие председателя Общественного совета исполняет его функции.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членов Общественного совета осуществляется на добровольной безвозмездной основе.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 вправе: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заседаниях Общественного совета и голосовать по обсуждаемым вопросам;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в повестку дня заседания Общественного совета и по порядку его проведения, в план работы Общественного совета на год;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излагать мнение по обсуждаемым на заседании Общественного совета вопросам, в том числе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на рассмотрение во внеплановом порядке вопросы, требующие безотлагательного разрешения;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устную и письменную информацию о деятельности Общественного совета, в том числе о ходе выполнения его решений;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 знакомиться с материалами, необходимыми для изучения рассматриваемых Общественным советом вопросов и выполнения данных поручений;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выйти из состава Общественного совета на основании письменного заявления;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реализовывать иные полномочия, связанные с реализацией функций Общественного совета.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 не имеют права делегировать свои полномочия другим лицам.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Общественного совета обязаны: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обсуждении рассматриваемых вопросов и выработке решений по ним;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выполнению поручений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 поручению Общественного совета, председателя Общественного совета принятые решения, информировать руководство Общественного совета о ходе их выполнения;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активное участие в подготовке и обсуждении вопросов, рассматриваемых на заседаниях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соблюдать предусмотренный настоящим Положением порядок организации деятельности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иные обязанности, необходимые для надлежащего осуществления своей деятельности.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Общественного совета осуществляет организационно-техническую работу: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поручения председателя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членами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делопроизводство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плана Общественного совета на год;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  <w:proofErr w:type="gramEnd"/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информацию председателю Общественного совета о выполнении решений Общественного совета;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решения Общественного совета до исполнителей и заинтересованных организаций;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функции, необходимые для надлежащей организации работы Общественного совета и его членов.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Общественного совета осуществляется на основе плана работы на текущий год, утвержденного председателем Общественного совета.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Общественного совета принимаются простым большинством голосов присутствующих на заседании членов Общественного совета.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протоколом, который подписывают председатель Общественного совета либо его заместитель и секретарь.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Общественного совета носят рекомендательный характер.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Default="00A10B23" w:rsidP="00A10B2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433CA6">
        <w:rPr>
          <w:rFonts w:ascii="Times New Roman" w:eastAsia="Times New Roman" w:hAnsi="Times New Roman" w:cs="Times New Roman"/>
          <w:szCs w:val="20"/>
          <w:lang w:eastAsia="ru-RU"/>
        </w:rPr>
        <w:t>Приложение 2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33CA6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33CA6">
        <w:rPr>
          <w:rFonts w:ascii="Times New Roman" w:eastAsia="Times New Roman" w:hAnsi="Times New Roman" w:cs="Times New Roman"/>
          <w:szCs w:val="20"/>
          <w:lang w:eastAsia="ru-RU"/>
        </w:rPr>
        <w:t xml:space="preserve">Джегутинского </w:t>
      </w:r>
      <w:r>
        <w:rPr>
          <w:rFonts w:ascii="Times New Roman" w:eastAsia="Times New Roman" w:hAnsi="Times New Roman" w:cs="Times New Roman"/>
          <w:szCs w:val="20"/>
          <w:lang w:eastAsia="ru-RU"/>
        </w:rPr>
        <w:t>сельского поселения</w:t>
      </w:r>
    </w:p>
    <w:p w:rsidR="00A10B23" w:rsidRPr="00433CA6" w:rsidRDefault="00BA385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  01.12.2017 N 73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2" w:name="P142"/>
      <w:bookmarkEnd w:id="2"/>
      <w:r w:rsidRPr="00433CA6">
        <w:rPr>
          <w:rFonts w:ascii="Times New Roman" w:eastAsia="Times New Roman" w:hAnsi="Times New Roman" w:cs="Times New Roman"/>
          <w:b/>
          <w:szCs w:val="20"/>
          <w:lang w:eastAsia="ru-RU"/>
        </w:rPr>
        <w:t>СОСТАВ</w:t>
      </w:r>
    </w:p>
    <w:p w:rsidR="00A10B23" w:rsidRPr="00433CA6" w:rsidRDefault="00A10B23" w:rsidP="00A1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ОБЩЕСТВЕННОГО СОВЕТА </w:t>
      </w:r>
      <w:r w:rsidRPr="00433CA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ДЖЕГУТИНСКОГО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СЕЛЬСКОГО ПОСЕЛЕНИЯ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3519"/>
        <w:gridCol w:w="6"/>
        <w:gridCol w:w="5083"/>
      </w:tblGrid>
      <w:tr w:rsidR="00A10B23" w:rsidRPr="00433CA6" w:rsidTr="00351B23">
        <w:tc>
          <w:tcPr>
            <w:tcW w:w="450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9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фио</w:t>
            </w:r>
          </w:p>
        </w:tc>
        <w:tc>
          <w:tcPr>
            <w:tcW w:w="5089" w:type="dxa"/>
            <w:gridSpan w:val="2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A10B23" w:rsidRPr="00433CA6" w:rsidTr="00351B23">
        <w:tc>
          <w:tcPr>
            <w:tcW w:w="450" w:type="dxa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Темрезов Анзор Шамилевич</w:t>
            </w:r>
          </w:p>
        </w:tc>
        <w:tc>
          <w:tcPr>
            <w:tcW w:w="5089" w:type="dxa"/>
            <w:gridSpan w:val="2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A10B23" w:rsidRPr="00433CA6" w:rsidTr="00351B23">
        <w:tc>
          <w:tcPr>
            <w:tcW w:w="450" w:type="dxa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Узденов Рвасул Айгуфович </w:t>
            </w:r>
          </w:p>
        </w:tc>
        <w:tc>
          <w:tcPr>
            <w:tcW w:w="5089" w:type="dxa"/>
            <w:gridSpan w:val="2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общественного Совета</w:t>
            </w:r>
          </w:p>
        </w:tc>
      </w:tr>
      <w:tr w:rsidR="00A10B23" w:rsidRPr="00433CA6" w:rsidTr="00351B23">
        <w:tc>
          <w:tcPr>
            <w:tcW w:w="450" w:type="dxa"/>
          </w:tcPr>
          <w:p w:rsidR="00A10B23" w:rsidRPr="00433CA6" w:rsidRDefault="00BA3853" w:rsidP="00BA3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gridSpan w:val="2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Эркенова Диана Ильясовна</w:t>
            </w:r>
          </w:p>
        </w:tc>
        <w:tc>
          <w:tcPr>
            <w:tcW w:w="5083" w:type="dxa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Саовета </w:t>
            </w:r>
          </w:p>
        </w:tc>
      </w:tr>
      <w:tr w:rsidR="00A10B23" w:rsidRPr="00433CA6" w:rsidTr="00351B23">
        <w:tc>
          <w:tcPr>
            <w:tcW w:w="450" w:type="dxa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Каппушев Халит Зекерьяевич</w:t>
            </w:r>
          </w:p>
        </w:tc>
        <w:tc>
          <w:tcPr>
            <w:tcW w:w="5089" w:type="dxa"/>
            <w:gridSpan w:val="2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Имам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Джегута </w:t>
            </w:r>
          </w:p>
        </w:tc>
      </w:tr>
      <w:tr w:rsidR="00A10B23" w:rsidRPr="00433CA6" w:rsidTr="00351B23">
        <w:tc>
          <w:tcPr>
            <w:tcW w:w="450" w:type="dxa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Бытдаев Анзор   Абул Керимович </w:t>
            </w:r>
          </w:p>
        </w:tc>
        <w:tc>
          <w:tcPr>
            <w:tcW w:w="5089" w:type="dxa"/>
            <w:gridSpan w:val="2"/>
          </w:tcPr>
          <w:p w:rsidR="00A10B23" w:rsidRPr="00433CA6" w:rsidRDefault="00BA385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Имам а. Джегута  </w:t>
            </w:r>
          </w:p>
        </w:tc>
      </w:tr>
      <w:tr w:rsidR="00A10B23" w:rsidRPr="00433CA6" w:rsidTr="00351B23">
        <w:tc>
          <w:tcPr>
            <w:tcW w:w="450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2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3" w:rsidRPr="00433CA6" w:rsidTr="00351B23">
        <w:tc>
          <w:tcPr>
            <w:tcW w:w="450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2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3" w:rsidRPr="00433CA6" w:rsidTr="00351B23">
        <w:tc>
          <w:tcPr>
            <w:tcW w:w="450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2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3" w:rsidRPr="00433CA6" w:rsidTr="00351B23">
        <w:tc>
          <w:tcPr>
            <w:tcW w:w="450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2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3" w:rsidRPr="00433CA6" w:rsidTr="00351B23">
        <w:tc>
          <w:tcPr>
            <w:tcW w:w="450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2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3" w:rsidRPr="00433CA6" w:rsidTr="00351B23">
        <w:tc>
          <w:tcPr>
            <w:tcW w:w="450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gridSpan w:val="2"/>
          </w:tcPr>
          <w:p w:rsidR="00A10B23" w:rsidRPr="00433CA6" w:rsidRDefault="00A10B23" w:rsidP="00351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B23" w:rsidRPr="00433CA6" w:rsidRDefault="00A10B23" w:rsidP="00A10B2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Default="00A10B23" w:rsidP="00A10B23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Default="00A10B23" w:rsidP="00A10B23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071CCC" w:rsidRDefault="00A10B23" w:rsidP="00A10B23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ЗАКЛЮЧЕНИЕ</w:t>
      </w:r>
    </w:p>
    <w:p w:rsidR="00A10B23" w:rsidRPr="00071CCC" w:rsidRDefault="00A10B23" w:rsidP="00A10B23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071CCC" w:rsidRDefault="00A10B23" w:rsidP="00A1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антикоррупционной экспертизы проекта решения Совета Джегутинского сельского поселения </w:t>
      </w:r>
      <w:r w:rsidRPr="00F95F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Общественного совета Джегутинского сельского поселения».</w:t>
      </w:r>
    </w:p>
    <w:p w:rsidR="00A10B23" w:rsidRPr="00F95F4A" w:rsidRDefault="00A10B23" w:rsidP="00A1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Джегутинского сельского поселения проведена антикоррупционная экспертиза проекта решения Совета Джегутинского сельского поселения </w:t>
      </w:r>
      <w:r w:rsidRPr="00F9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Общественного совета </w:t>
      </w:r>
    </w:p>
    <w:p w:rsidR="00A10B23" w:rsidRPr="00071CCC" w:rsidRDefault="00A10B23" w:rsidP="00A10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 сельского поселения».</w:t>
      </w:r>
    </w:p>
    <w:p w:rsidR="00A10B23" w:rsidRPr="00071CCC" w:rsidRDefault="00A10B23" w:rsidP="00A1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A10B23" w:rsidRPr="00071CCC" w:rsidRDefault="00A10B23" w:rsidP="00A1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071CCC" w:rsidRDefault="00A10B23" w:rsidP="00A1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Джегутинского</w:t>
      </w:r>
    </w:p>
    <w:p w:rsidR="00A10B23" w:rsidRPr="00071CCC" w:rsidRDefault="00A10B23" w:rsidP="00A1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К.К.Кубанов</w:t>
      </w:r>
    </w:p>
    <w:p w:rsidR="00A10B23" w:rsidRPr="00071CCC" w:rsidRDefault="00A10B23" w:rsidP="00A1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071CCC" w:rsidRDefault="00A10B23" w:rsidP="00A1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23" w:rsidRPr="00071CCC" w:rsidRDefault="00BA3853" w:rsidP="00A1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10B23" w:rsidRP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B23" w:rsidRPr="00071CC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2017г</w:t>
      </w:r>
    </w:p>
    <w:p w:rsidR="00A10B23" w:rsidRPr="00071CCC" w:rsidRDefault="00A10B23" w:rsidP="00A10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A10B23" w:rsidRDefault="00A10B23" w:rsidP="00A10B23"/>
    <w:p w:rsidR="007D1152" w:rsidRDefault="007D1152"/>
    <w:sectPr w:rsidR="007D1152" w:rsidSect="00DE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23"/>
    <w:rsid w:val="004D6D1F"/>
    <w:rsid w:val="00606E9D"/>
    <w:rsid w:val="007D1152"/>
    <w:rsid w:val="00A105C5"/>
    <w:rsid w:val="00A10B23"/>
    <w:rsid w:val="00B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51A265FEF22AE303E899DE6A938A158DA1D011F0B3D5D17736A8hC42M" TargetMode="External"/><Relationship Id="rId4" Type="http://schemas.openxmlformats.org/officeDocument/2006/relationships/hyperlink" Target="consultantplus://offline/ref=1751A265FEF22AE303E899DE6A938A158EAFD21CFBEC82D32663A6C7A6hD4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2072</Words>
  <Characters>11811</Characters>
  <Application>Microsoft Office Word</Application>
  <DocSecurity>0</DocSecurity>
  <Lines>98</Lines>
  <Paragraphs>27</Paragraphs>
  <ScaleCrop>false</ScaleCrop>
  <Company>Microsoft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2017-12-01T08:21:00Z</dcterms:created>
  <dcterms:modified xsi:type="dcterms:W3CDTF">2017-12-06T11:53:00Z</dcterms:modified>
</cp:coreProperties>
</file>