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EA" w:rsidRDefault="003B36EA" w:rsidP="003B36EA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Карачаево-Черкесский межрайонный природоохранный прокурор Карачаево-Черкесской Республики разъясняет</w:t>
      </w:r>
    </w:p>
    <w:p w:rsidR="00D15791" w:rsidRPr="00827435" w:rsidRDefault="00D15791" w:rsidP="008274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 w:rsidRPr="00827435">
        <w:rPr>
          <w:b/>
          <w:color w:val="262626"/>
          <w:sz w:val="28"/>
          <w:szCs w:val="28"/>
        </w:rPr>
        <w:t>Особенности любительского рыболовства на рыбоводных участках</w:t>
      </w:r>
    </w:p>
    <w:p w:rsidR="00D15791" w:rsidRPr="00827435" w:rsidRDefault="00D15791" w:rsidP="00827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7435">
        <w:rPr>
          <w:color w:val="262626"/>
          <w:sz w:val="28"/>
          <w:szCs w:val="28"/>
        </w:rPr>
        <w:t>Значительную акваторию водных объектов общего пользования – морей и рек занимают рыбоводные участки, на которых выращиваются различные водные организмы – гидробионты.</w:t>
      </w:r>
    </w:p>
    <w:p w:rsidR="00827435" w:rsidRDefault="00D15791" w:rsidP="00827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7435">
        <w:rPr>
          <w:color w:val="262626"/>
          <w:sz w:val="28"/>
          <w:szCs w:val="28"/>
        </w:rPr>
        <w:t>Федеральным законодательством о любительском рыболовстве установлено, что на водных объектах, предоставленных для осуществления товарной аквакультуры, запрещается осуществлять любительское рыболовство, за исключением случаев, если в соответствии с федеральными законами на указанных водных объектах допускается осуществлять добычу (вылов) водных животных и растений, не являющихся объектами аквакультуры.</w:t>
      </w:r>
    </w:p>
    <w:p w:rsidR="00827435" w:rsidRDefault="00D15791" w:rsidP="00827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7435">
        <w:rPr>
          <w:color w:val="262626"/>
          <w:sz w:val="28"/>
          <w:szCs w:val="28"/>
        </w:rPr>
        <w:t xml:space="preserve">При любительском рыболовстве в границах рыбоводного участка запрещено добывать виды гидробионтов, которые относятся </w:t>
      </w:r>
      <w:r w:rsidR="003B36EA">
        <w:rPr>
          <w:color w:val="262626"/>
          <w:sz w:val="28"/>
          <w:szCs w:val="28"/>
        </w:rPr>
        <w:br/>
      </w:r>
      <w:r w:rsidRPr="00827435">
        <w:rPr>
          <w:color w:val="262626"/>
          <w:sz w:val="28"/>
          <w:szCs w:val="28"/>
        </w:rPr>
        <w:t>к выращиваемым объектам аквакультуры, и нарушители могут быть привлечены к административной или уголовной ответственности. Хозяйства аквакультуры вправе потребовать возмещения ущерба вследствие хищения выращенных гидробионтов.</w:t>
      </w:r>
    </w:p>
    <w:p w:rsidR="00827435" w:rsidRDefault="00D15791" w:rsidP="00827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7435">
        <w:rPr>
          <w:color w:val="262626"/>
          <w:sz w:val="28"/>
          <w:szCs w:val="28"/>
        </w:rPr>
        <w:t xml:space="preserve">Законодательством Российской Федерации установлено, что любительское рыболовство осуществляется гражданами свободно </w:t>
      </w:r>
      <w:r w:rsidR="003B36EA">
        <w:rPr>
          <w:color w:val="262626"/>
          <w:sz w:val="28"/>
          <w:szCs w:val="28"/>
        </w:rPr>
        <w:br/>
      </w:r>
      <w:bookmarkStart w:id="0" w:name="_GoBack"/>
      <w:bookmarkEnd w:id="0"/>
      <w:r w:rsidRPr="00827435">
        <w:rPr>
          <w:color w:val="262626"/>
          <w:sz w:val="28"/>
          <w:szCs w:val="28"/>
        </w:rPr>
        <w:t>и бесплатно на водных объектах общего пользования, за исключением предусмотренных федеральными законами случаев. Только федеральным органом исполнительной власти в области рыболовства могут устанавливаться ограничения рыболовства.</w:t>
      </w:r>
    </w:p>
    <w:p w:rsidR="00D15791" w:rsidRPr="00827435" w:rsidRDefault="00D15791" w:rsidP="00827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7435">
        <w:rPr>
          <w:color w:val="262626"/>
          <w:sz w:val="28"/>
          <w:szCs w:val="28"/>
        </w:rPr>
        <w:t xml:space="preserve">В связи с изложенным, запрет пользователями рыбоводных участков на осуществление любительского рыболовства в отношении гидробионтов, не являющихся объектами аквакультуры, или за пределами рыбоводных </w:t>
      </w:r>
      <w:r w:rsidRPr="003D61C1">
        <w:rPr>
          <w:color w:val="000000" w:themeColor="text1"/>
          <w:sz w:val="28"/>
          <w:szCs w:val="28"/>
        </w:rPr>
        <w:t>участков (их координаты доступны на сайте АКВАВОСТОК</w:t>
      </w:r>
      <w:proofErr w:type="gramStart"/>
      <w:r w:rsidRPr="003D61C1">
        <w:rPr>
          <w:color w:val="000000" w:themeColor="text1"/>
          <w:sz w:val="28"/>
          <w:szCs w:val="28"/>
        </w:rPr>
        <w:t>.Р</w:t>
      </w:r>
      <w:proofErr w:type="gramEnd"/>
      <w:r w:rsidRPr="003D61C1">
        <w:rPr>
          <w:color w:val="000000" w:themeColor="text1"/>
          <w:sz w:val="28"/>
          <w:szCs w:val="28"/>
        </w:rPr>
        <w:t>Ф), а</w:t>
      </w:r>
      <w:r w:rsidRPr="00827435">
        <w:rPr>
          <w:color w:val="262626"/>
          <w:sz w:val="28"/>
          <w:szCs w:val="28"/>
        </w:rPr>
        <w:t xml:space="preserve"> также установка шлагбаумов и заборов, ограничивающих свободный доступ (без использования механических транспортных средств) к водным объектам общего пользования, являются незаконными.</w:t>
      </w:r>
    </w:p>
    <w:p w:rsidR="00827435" w:rsidRDefault="00827435" w:rsidP="00827435">
      <w:pPr>
        <w:pStyle w:val="a3"/>
        <w:shd w:val="clear" w:color="auto" w:fill="FFFFFF"/>
        <w:spacing w:before="0" w:beforeAutospacing="0" w:after="0" w:afterAutospacing="0"/>
        <w:jc w:val="both"/>
        <w:rPr>
          <w:color w:val="262626"/>
          <w:sz w:val="28"/>
          <w:szCs w:val="28"/>
        </w:rPr>
      </w:pPr>
    </w:p>
    <w:p w:rsidR="00D15791" w:rsidRPr="00827435" w:rsidRDefault="00D15791" w:rsidP="0082743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827435">
        <w:rPr>
          <w:color w:val="262626"/>
          <w:sz w:val="28"/>
          <w:szCs w:val="28"/>
        </w:rPr>
        <w:t xml:space="preserve">Если Вы владеете информацией о нарушениях в указанной сфере, Вы можете обратиться в контролирующие, правоохранительные органы или в </w:t>
      </w:r>
      <w:r w:rsidR="00827435">
        <w:rPr>
          <w:color w:val="262626"/>
          <w:sz w:val="28"/>
          <w:szCs w:val="28"/>
        </w:rPr>
        <w:t>Карачаево-Черкесскую межрайонную природоохранную прокуратуру Карачаево-Черкесской Республики.</w:t>
      </w:r>
    </w:p>
    <w:p w:rsidR="0083192E" w:rsidRPr="00827435" w:rsidRDefault="0083192E" w:rsidP="0082743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92E" w:rsidRPr="00827435" w:rsidSect="00831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C12"/>
    <w:rsid w:val="000F13A7"/>
    <w:rsid w:val="00171C12"/>
    <w:rsid w:val="003A722E"/>
    <w:rsid w:val="003B36EA"/>
    <w:rsid w:val="003D61C1"/>
    <w:rsid w:val="005D486C"/>
    <w:rsid w:val="00821964"/>
    <w:rsid w:val="00827435"/>
    <w:rsid w:val="0083192E"/>
    <w:rsid w:val="0086675A"/>
    <w:rsid w:val="008A1E26"/>
    <w:rsid w:val="00935522"/>
    <w:rsid w:val="00A021FB"/>
    <w:rsid w:val="00C45A46"/>
    <w:rsid w:val="00D15791"/>
    <w:rsid w:val="00DA2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2022-09-19T14:19:00Z</cp:lastPrinted>
  <dcterms:created xsi:type="dcterms:W3CDTF">2022-08-31T10:26:00Z</dcterms:created>
  <dcterms:modified xsi:type="dcterms:W3CDTF">2022-11-01T13:52:00Z</dcterms:modified>
</cp:coreProperties>
</file>